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0B7" w:rsidP="00D370B7">
      <w:pPr>
        <w:jc w:val="center"/>
        <w:rPr>
          <w:rFonts w:hint="eastAsia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1114425" cy="1647825"/>
            <wp:effectExtent l="19050" t="0" r="9525" b="0"/>
            <wp:docPr id="1" name="图片 1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证件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B7" w:rsidRPr="004A4BD1" w:rsidRDefault="00D370B7" w:rsidP="00D370B7">
      <w:pPr>
        <w:spacing w:line="300" w:lineRule="auto"/>
        <w:ind w:firstLine="435"/>
        <w:rPr>
          <w:rFonts w:hint="eastAsia"/>
        </w:rPr>
      </w:pPr>
      <w:r>
        <w:rPr>
          <w:rFonts w:hint="eastAsia"/>
        </w:rPr>
        <w:t>李钥，副教授，湘潭大学比较文学与世界文学博士，</w:t>
      </w:r>
      <w:r w:rsidRPr="000C6A78">
        <w:rPr>
          <w:rFonts w:hint="eastAsia"/>
          <w:szCs w:val="21"/>
        </w:rPr>
        <w:t>硕士生导师</w:t>
      </w:r>
      <w:r>
        <w:rPr>
          <w:rFonts w:hint="eastAsia"/>
        </w:rPr>
        <w:t>。主要从事中世纪德语文学、文学与民族心理关系研究。</w:t>
      </w:r>
    </w:p>
    <w:p w:rsidR="00D370B7" w:rsidRPr="00D370B7" w:rsidRDefault="00D370B7"/>
    <w:sectPr w:rsidR="00D370B7" w:rsidRPr="00D37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27" w:rsidRDefault="00A37C27" w:rsidP="00D370B7">
      <w:r>
        <w:separator/>
      </w:r>
    </w:p>
  </w:endnote>
  <w:endnote w:type="continuationSeparator" w:id="1">
    <w:p w:rsidR="00A37C27" w:rsidRDefault="00A37C27" w:rsidP="00D3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27" w:rsidRDefault="00A37C27" w:rsidP="00D370B7">
      <w:r>
        <w:separator/>
      </w:r>
    </w:p>
  </w:footnote>
  <w:footnote w:type="continuationSeparator" w:id="1">
    <w:p w:rsidR="00A37C27" w:rsidRDefault="00A37C27" w:rsidP="00D37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B7"/>
    <w:rsid w:val="00A37C27"/>
    <w:rsid w:val="00D3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70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2021-03-30T02:06:00Z</dcterms:created>
  <dcterms:modified xsi:type="dcterms:W3CDTF">2021-03-30T02:06:00Z</dcterms:modified>
</cp:coreProperties>
</file>